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ing.txt"/>
      <w:bookmarkStart w:id="1" w:name="ksfiling"/>
      <w:bookmarkEnd w:id="0"/>
      <w:bookmarkEnd w:id="1"/>
      <w:r>
        <w:rPr/>
        <w:t>SCHEDULE 13G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 No.0</w:t>
      </w:r>
    </w:p>
    <w:p>
      <w:pPr>
        <w:pStyle w:val="PreformattedText"/>
        <w:bidi w:val="0"/>
        <w:spacing w:before="0" w:after="0"/>
        <w:jc w:val="left"/>
        <w:rPr/>
      </w:pPr>
      <w:r>
        <w:rPr/>
        <w:t>ARRIVENT BIOPHARMA INC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Cusip #04272N102</w:t>
      </w:r>
    </w:p>
    <w:p>
      <w:pPr>
        <w:pStyle w:val="PreformattedText"/>
        <w:bidi w:val="0"/>
        <w:spacing w:before="0" w:after="0"/>
        <w:jc w:val="left"/>
        <w:rPr/>
      </w:pPr>
      <w:r>
        <w:rPr/>
        <w:t>Check the appropriate box to designate the rule pursuant to which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is filed:</w:t>
      </w:r>
    </w:p>
    <w:p>
      <w:pPr>
        <w:pStyle w:val="PreformattedText"/>
        <w:bidi w:val="0"/>
        <w:spacing w:before="0" w:after="0"/>
        <w:jc w:val="left"/>
        <w:rPr/>
      </w:pPr>
      <w:r>
        <w:rPr/>
        <w:t>[x] Rule 13d-1(b)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Rule 13d-1(c)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Rule 13d-1(d)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Cusip #04272N102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1: Reporting Person - FMR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2: (a)  [ ]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(b)  [ ]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4: Delaware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5: 2,119,343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6: 0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7: 2,119,695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8: 0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9: 2,119,695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11: 6.311%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12: HC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Cusip #04272N102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1: Reporting Person - Abigail P. Johnson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2: (a)  [ ]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(b)  [ ]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4: United States of America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5: 0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6: 0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7: 2,119,695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8: 0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9: 2,119,695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11: 6.311%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12: IN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1(a). Name of Issuer: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ARRIVENT BIOPHARMA INC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1(b). Address of Issuer's Principal Executive Offices: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18 CAMPUS BLVD, SUITE 100</w:t>
      </w:r>
    </w:p>
    <w:p>
      <w:pPr>
        <w:pStyle w:val="PreformattedText"/>
        <w:bidi w:val="0"/>
        <w:spacing w:before="0" w:after="0"/>
        <w:jc w:val="left"/>
        <w:rPr/>
      </w:pPr>
      <w:r>
        <w:rPr/>
        <w:t>NEWTOWN SQUARE, PA 19073-3269</w:t>
      </w:r>
    </w:p>
    <w:p>
      <w:pPr>
        <w:pStyle w:val="PreformattedText"/>
        <w:bidi w:val="0"/>
        <w:spacing w:before="0" w:after="0"/>
        <w:jc w:val="left"/>
        <w:rPr/>
      </w:pPr>
      <w:r>
        <w:rPr/>
        <w:t>USA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2(a). Name of Person Filing: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FMR LLC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2(b). Address or Principal Business Office or, if None, Residence: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245 Summer Street, Boston, Massachusetts 02210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2(c). Citizenship: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2(d). Title of Class of Securities: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2(e). CUSIP Number: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04272N102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3. This statement is filed pursuant to Rule 13d-1(b) or 13d-2(b) or (c)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the person filing, FMR LLC, is a parent holding company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240.13d-1(b)(1)(ii)(G). (Note: See Exhibit A).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4. Ownership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(a) Amount Beneficially Owned: 2,119,695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(b) Percent of Class: 6.311%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(c) Number of shares as to which such person has: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(i) sole power to vote or to direct the vote: Please see the responses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Items 5 and 6 on the cover page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(ii) shared power to vote or to direct the vote: 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(iii) sole power to dispose or to direct the disposition of: 2,119,695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(iv) shared power to dispose or to direct the disposition of: 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5. Ownership of Five Percent or Less of a Class.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6. Ownership of More than Five Percent on Behalf of Another Person.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One or more other persons are known to have the right to receive or the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direct the receipt of dividends from, or the proceeds from the sale of,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COMMON STOCK of ARRIVENT BIOPHARMA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interest of Select Biotechnology Portfolio, in the COMMON STOCK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ARRIVENT BIOPHARMA INC, amounted to 1,967,500 shares or 5.858% of the total</w:t>
      </w:r>
    </w:p>
    <w:p>
      <w:pPr>
        <w:pStyle w:val="PreformattedText"/>
        <w:bidi w:val="0"/>
        <w:spacing w:before="0" w:after="0"/>
        <w:jc w:val="left"/>
        <w:rPr/>
      </w:pPr>
      <w:r>
        <w:rPr/>
        <w:t>outstanding COMMON STOCK at September 30, 2024.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7. Identification and Classification of the Subsidiary Which Acquired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Security Being Reported on By the Parent Holding Company.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See attached Exhibit A.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8. Identification and Classification of Members of the Group.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9. Notice of Dissolution of Group.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10. Certifications.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 signing below I certify that, to the best of my knowledge and belief,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referred to above were acquired and are held in the ordinary course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business and were not acquired and are not held for the purpose of or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effect of changing or influencing the control of the issuer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were not acquired and are not held in connection with or as a</w:t>
      </w:r>
    </w:p>
    <w:p>
      <w:pPr>
        <w:pStyle w:val="PreformattedText"/>
        <w:bidi w:val="0"/>
        <w:spacing w:before="0" w:after="0"/>
        <w:jc w:val="left"/>
        <w:rPr/>
      </w:pPr>
      <w:r>
        <w:rPr/>
        <w:t>participant in any transaction having that purpose or effect.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After reasonable inquiry and to the best of my knowledge and belief, I certify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the information set forth in this statement is true, 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correct.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November 8, 2024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Stephanie J. Brown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Stephanie J. Brown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Duly authorized under Power of Attorney effective as of January 3, 2023,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on behalf of FMR LLC and its direct and indirect subsidiaries*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 This power of attorney is incorporated herein by reference to Exhibit 24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Schedule 13G filed by FMR LLC on January 10, 2023, accession number: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0000315066-23-000003.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Exhibit 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Pursuant to the instructions in Item 7 of Schedule 13G, the following table</w:t>
      </w:r>
    </w:p>
    <w:p>
      <w:pPr>
        <w:pStyle w:val="PreformattedText"/>
        <w:bidi w:val="0"/>
        <w:spacing w:before="0" w:after="0"/>
        <w:jc w:val="left"/>
        <w:rPr/>
      </w:pPr>
      <w:r>
        <w:rPr/>
        <w:t>lists the identity and Item 3 classification, if applicable, of each relevant</w:t>
      </w:r>
    </w:p>
    <w:p>
      <w:pPr>
        <w:pStyle w:val="PreformattedText"/>
        <w:bidi w:val="0"/>
        <w:spacing w:before="0" w:after="0"/>
        <w:jc w:val="left"/>
        <w:rPr/>
      </w:pPr>
      <w:r>
        <w:rPr/>
        <w:t>entity that beneficially owns shares of the security class being reported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Schedule 13G.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Entity   ITEM 3 Classification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Fidelity Management &amp; Research Company LLC * IA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 Entity beneficially owns 5% or greater of the outstanding shares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security class being reported on this Schedule 13G.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Abigail P. Johnson is a Director, the Chairman and the 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FMR LLC.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Members of the Johnson family, including Abigail P. Johnson, are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predominant owners, directly or through trusts, of Series B voting common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shares of FMR LLC, representing 49% of the voting power of FMR LLC.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Johnson family group and all other Series B shareholders have entered into a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shareholders' voting agreement under which all Series B voting common shares</w:t>
      </w:r>
    </w:p>
    <w:p>
      <w:pPr>
        <w:pStyle w:val="PreformattedText"/>
        <w:bidi w:val="0"/>
        <w:spacing w:before="0" w:after="0"/>
        <w:jc w:val="left"/>
        <w:rPr/>
      </w:pPr>
      <w:r>
        <w:rPr/>
        <w:t>will be voted in accordance with the majority vote of Series B voting common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shares. Accordingly, through their ownership of voting common shares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execution of the shareholders' voting agreement, members of the Johnson family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deemed, under the Investment Company Act of 1940, to form a controlling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group with respect to FMR LLC.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filing reflects the securities beneficially owned, or that may be deemed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beneficially owned, by FMR LLC, certain of its subsidiaries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affiliates, and other companies (collectively, the "FMR Reporters").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filing does not reflect securities, if any, beneficially owned by certain</w:t>
      </w:r>
    </w:p>
    <w:p>
      <w:pPr>
        <w:pStyle w:val="PreformattedText"/>
        <w:bidi w:val="0"/>
        <w:spacing w:before="0" w:after="0"/>
        <w:jc w:val="left"/>
        <w:rPr/>
      </w:pPr>
      <w:r>
        <w:rPr/>
        <w:t>other companies whose beneficial ownership of securities is disaggregated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of the FMR Reporters in accordance with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 Release No. 34-39538 (January 12, 1998).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RULE 13d-1(k)(1) AGREEMENT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persons, on November 8, 2024, agree and consent to the joint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filing on their behalf of this Schedule 13G in connection with 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beneficial ownership of the COMMON STOCK of ARRIVENT BIOPHARMA INC at</w:t>
      </w:r>
    </w:p>
    <w:p>
      <w:pPr>
        <w:pStyle w:val="PreformattedText"/>
        <w:bidi w:val="0"/>
        <w:spacing w:before="0" w:after="0"/>
        <w:jc w:val="left"/>
        <w:rPr/>
      </w:pPr>
      <w:r>
        <w:rPr/>
        <w:t>September 30, 2024.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FMR LLC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 /s/ Stephanie J. Brown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Stephanie J. Brown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Duly authorized under Power of Attorney effective as of January 3, 2023,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on behalf of FMR LLC and its direct and indirect subsidiaries*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Abigail P. Johnson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 /s/ Stephanie J. Brown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Stephanie J. Brown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Duly authorized under Power of Attorney effective as of January 26, 2023,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on behalf of Abigail P. Johnson**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 This power of attorney is incorporated herein by reference to Exhibit 24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Schedule 13G filed by FMR LLC on January 10, 2023, accession number: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0000315066-23-000003.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** This power of attorney is incorporated herein by reference to Exhibit 24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Schedule 13G filed by FMR LLC on January 31, 2023, accession number: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0000315066-23-000038.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1066</Words>
  <Characters>5278</Characters>
  <CharactersWithSpaces>6218</CharactersWithSpaces>
  <Paragraphs>148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